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16" w:rsidRDefault="00DA47F3">
      <w:pPr>
        <w:pStyle w:val="Tytu"/>
      </w:pPr>
      <w:r>
        <w:rPr>
          <w:color w:val="C00000"/>
        </w:rPr>
        <w:t>ĆWICZENIA USPRAWNIANIAJACE WIDZENIE</w:t>
      </w:r>
    </w:p>
    <w:p w:rsidR="00EE5B16" w:rsidRDefault="00DA47F3" w:rsidP="00DA47F3">
      <w:pPr>
        <w:pStyle w:val="Tekstpodstawowy"/>
        <w:ind w:left="0"/>
        <w:rPr>
          <w:b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2833370</wp:posOffset>
            </wp:positionH>
            <wp:positionV relativeFrom="paragraph">
              <wp:posOffset>105173</wp:posOffset>
            </wp:positionV>
            <wp:extent cx="1890116" cy="1314450"/>
            <wp:effectExtent l="0" t="0" r="0" b="0"/>
            <wp:wrapTopAndBottom/>
            <wp:docPr id="1" name="image1.jpeg" descr="Znalezione obrazy dla zapytania obrazy do percepcji wzrok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116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5B16" w:rsidRPr="00DA47F3" w:rsidRDefault="00DA47F3">
      <w:pPr>
        <w:pStyle w:val="Tekstpodstawowy"/>
        <w:spacing w:before="38"/>
        <w:ind w:left="413"/>
      </w:pPr>
      <w:r w:rsidRPr="00DA47F3">
        <w:rPr>
          <w:noProof/>
          <w:lang w:eastAsia="pl-PL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733495</wp:posOffset>
            </wp:positionH>
            <wp:positionV relativeFrom="paragraph">
              <wp:posOffset>52993</wp:posOffset>
            </wp:positionV>
            <wp:extent cx="105304" cy="9126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04" cy="91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47F3">
        <w:t>Zabawa “co się zmieniło”- ćwiczymy pamięć wzrokową, spostrzeg</w:t>
      </w:r>
      <w:r w:rsidRPr="00DA47F3">
        <w:t xml:space="preserve">awczość i </w:t>
      </w:r>
      <w:proofErr w:type="spellStart"/>
      <w:r w:rsidRPr="00DA47F3">
        <w:t>konentrację</w:t>
      </w:r>
      <w:proofErr w:type="spellEnd"/>
      <w:r w:rsidRPr="00DA47F3">
        <w:t xml:space="preserve"> uwagi.</w:t>
      </w:r>
    </w:p>
    <w:p w:rsidR="00DA47F3" w:rsidRPr="00DA47F3" w:rsidRDefault="00DA47F3" w:rsidP="00DA47F3">
      <w:pPr>
        <w:pStyle w:val="Akapitzlist"/>
        <w:numPr>
          <w:ilvl w:val="0"/>
          <w:numId w:val="1"/>
        </w:numPr>
        <w:tabs>
          <w:tab w:val="left" w:pos="294"/>
        </w:tabs>
        <w:spacing w:line="276" w:lineRule="auto"/>
        <w:ind w:right="114" w:firstLine="0"/>
        <w:rPr>
          <w:sz w:val="24"/>
          <w:szCs w:val="24"/>
        </w:rPr>
      </w:pPr>
      <w:r w:rsidRPr="00DA47F3">
        <w:rPr>
          <w:sz w:val="24"/>
          <w:szCs w:val="24"/>
        </w:rPr>
        <w:t xml:space="preserve">Poproś dziecko, aby zamknęło </w:t>
      </w:r>
      <w:r w:rsidRPr="00DA47F3">
        <w:rPr>
          <w:spacing w:val="-4"/>
          <w:sz w:val="24"/>
          <w:szCs w:val="24"/>
        </w:rPr>
        <w:t xml:space="preserve">oczy.  </w:t>
      </w:r>
      <w:r w:rsidRPr="00DA47F3">
        <w:rPr>
          <w:sz w:val="24"/>
          <w:szCs w:val="24"/>
        </w:rPr>
        <w:t>Zamień miejscami kilka przedmiotów na półce, na stole,   lub</w:t>
      </w:r>
      <w:r w:rsidRPr="00DA47F3">
        <w:rPr>
          <w:spacing w:val="13"/>
          <w:sz w:val="24"/>
          <w:szCs w:val="24"/>
        </w:rPr>
        <w:t xml:space="preserve"> </w:t>
      </w:r>
      <w:r w:rsidRPr="00DA47F3">
        <w:rPr>
          <w:sz w:val="24"/>
          <w:szCs w:val="24"/>
        </w:rPr>
        <w:t>schowaj</w:t>
      </w:r>
      <w:r w:rsidRPr="00DA47F3">
        <w:rPr>
          <w:spacing w:val="13"/>
          <w:sz w:val="24"/>
          <w:szCs w:val="24"/>
        </w:rPr>
        <w:t xml:space="preserve"> </w:t>
      </w:r>
      <w:r w:rsidRPr="00DA47F3">
        <w:rPr>
          <w:sz w:val="24"/>
          <w:szCs w:val="24"/>
        </w:rPr>
        <w:t>coś</w:t>
      </w:r>
      <w:r w:rsidRPr="00DA47F3">
        <w:rPr>
          <w:spacing w:val="15"/>
          <w:sz w:val="24"/>
          <w:szCs w:val="24"/>
        </w:rPr>
        <w:t xml:space="preserve"> </w:t>
      </w:r>
      <w:r w:rsidRPr="00DA47F3">
        <w:rPr>
          <w:sz w:val="24"/>
          <w:szCs w:val="24"/>
        </w:rPr>
        <w:t>charakterystycznego.</w:t>
      </w:r>
      <w:r w:rsidRPr="00DA47F3">
        <w:rPr>
          <w:spacing w:val="16"/>
          <w:sz w:val="24"/>
          <w:szCs w:val="24"/>
        </w:rPr>
        <w:t xml:space="preserve"> </w:t>
      </w:r>
      <w:r w:rsidRPr="00DA47F3">
        <w:rPr>
          <w:sz w:val="24"/>
          <w:szCs w:val="24"/>
        </w:rPr>
        <w:t>Kiedy</w:t>
      </w:r>
      <w:r w:rsidRPr="00DA47F3">
        <w:rPr>
          <w:spacing w:val="8"/>
          <w:sz w:val="24"/>
          <w:szCs w:val="24"/>
        </w:rPr>
        <w:t xml:space="preserve"> </w:t>
      </w:r>
      <w:r w:rsidRPr="00DA47F3">
        <w:rPr>
          <w:sz w:val="24"/>
          <w:szCs w:val="24"/>
        </w:rPr>
        <w:t>dziecko</w:t>
      </w:r>
      <w:r w:rsidRPr="00DA47F3">
        <w:rPr>
          <w:spacing w:val="14"/>
          <w:sz w:val="24"/>
          <w:szCs w:val="24"/>
        </w:rPr>
        <w:t xml:space="preserve"> </w:t>
      </w:r>
      <w:r w:rsidRPr="00DA47F3">
        <w:rPr>
          <w:sz w:val="24"/>
          <w:szCs w:val="24"/>
        </w:rPr>
        <w:t>otworzy</w:t>
      </w:r>
      <w:r w:rsidRPr="00DA47F3">
        <w:rPr>
          <w:spacing w:val="8"/>
          <w:sz w:val="24"/>
          <w:szCs w:val="24"/>
        </w:rPr>
        <w:t xml:space="preserve"> </w:t>
      </w:r>
      <w:r w:rsidRPr="00DA47F3">
        <w:rPr>
          <w:spacing w:val="-4"/>
          <w:sz w:val="24"/>
          <w:szCs w:val="24"/>
        </w:rPr>
        <w:t>oczy,</w:t>
      </w:r>
      <w:r w:rsidRPr="00DA47F3">
        <w:rPr>
          <w:spacing w:val="13"/>
          <w:sz w:val="24"/>
          <w:szCs w:val="24"/>
        </w:rPr>
        <w:t xml:space="preserve"> </w:t>
      </w:r>
      <w:r w:rsidRPr="00DA47F3">
        <w:rPr>
          <w:sz w:val="24"/>
          <w:szCs w:val="24"/>
        </w:rPr>
        <w:t>poproś,</w:t>
      </w:r>
      <w:r w:rsidRPr="00DA47F3">
        <w:rPr>
          <w:spacing w:val="14"/>
          <w:sz w:val="24"/>
          <w:szCs w:val="24"/>
        </w:rPr>
        <w:t xml:space="preserve"> </w:t>
      </w:r>
      <w:r w:rsidRPr="00DA47F3">
        <w:rPr>
          <w:spacing w:val="4"/>
          <w:sz w:val="24"/>
          <w:szCs w:val="24"/>
        </w:rPr>
        <w:t>by</w:t>
      </w:r>
      <w:r w:rsidRPr="00DA47F3">
        <w:rPr>
          <w:spacing w:val="8"/>
          <w:sz w:val="24"/>
          <w:szCs w:val="24"/>
        </w:rPr>
        <w:t xml:space="preserve"> </w:t>
      </w:r>
      <w:r w:rsidRPr="00DA47F3">
        <w:rPr>
          <w:sz w:val="24"/>
          <w:szCs w:val="24"/>
        </w:rPr>
        <w:t>powiedziało,</w:t>
      </w:r>
      <w:r w:rsidRPr="00DA47F3">
        <w:rPr>
          <w:spacing w:val="13"/>
          <w:sz w:val="24"/>
          <w:szCs w:val="24"/>
        </w:rPr>
        <w:t xml:space="preserve"> </w:t>
      </w:r>
      <w:r w:rsidRPr="00DA47F3">
        <w:rPr>
          <w:sz w:val="24"/>
          <w:szCs w:val="24"/>
        </w:rPr>
        <w:t>co</w:t>
      </w:r>
      <w:r w:rsidRPr="00DA47F3">
        <w:rPr>
          <w:spacing w:val="14"/>
          <w:sz w:val="24"/>
          <w:szCs w:val="24"/>
        </w:rPr>
        <w:t xml:space="preserve"> </w:t>
      </w:r>
      <w:r w:rsidRPr="00DA47F3">
        <w:rPr>
          <w:sz w:val="24"/>
          <w:szCs w:val="24"/>
        </w:rPr>
        <w:t>się w jego otoczeniu zmieniło, lub poproś, aby naprawiło zmiany.</w:t>
      </w:r>
    </w:p>
    <w:p w:rsidR="00DA47F3" w:rsidRPr="00DA47F3" w:rsidRDefault="00DA47F3" w:rsidP="00DA47F3">
      <w:pPr>
        <w:pStyle w:val="Akapitzlist"/>
        <w:numPr>
          <w:ilvl w:val="0"/>
          <w:numId w:val="1"/>
        </w:numPr>
        <w:tabs>
          <w:tab w:val="left" w:pos="287"/>
        </w:tabs>
        <w:spacing w:before="44" w:line="276" w:lineRule="auto"/>
        <w:ind w:right="109" w:firstLine="0"/>
        <w:jc w:val="both"/>
        <w:rPr>
          <w:sz w:val="24"/>
          <w:szCs w:val="24"/>
        </w:rPr>
      </w:pPr>
      <w:r>
        <w:rPr>
          <w:sz w:val="24"/>
          <w:szCs w:val="24"/>
        </w:rPr>
        <w:t>Można też ułoż</w:t>
      </w:r>
      <w:r w:rsidRPr="00DA47F3">
        <w:rPr>
          <w:sz w:val="24"/>
          <w:szCs w:val="24"/>
        </w:rPr>
        <w:t xml:space="preserve">yć na stole kilka przedmiotów obok siebie i poprosić dziecko, aby zapamiętało układ przedmiotów. Kiedy dziecko zamknie </w:t>
      </w:r>
      <w:r w:rsidRPr="00DA47F3">
        <w:rPr>
          <w:spacing w:val="-4"/>
          <w:sz w:val="24"/>
          <w:szCs w:val="24"/>
        </w:rPr>
        <w:t xml:space="preserve">oczy, </w:t>
      </w:r>
      <w:r w:rsidRPr="00DA47F3">
        <w:rPr>
          <w:sz w:val="24"/>
          <w:szCs w:val="24"/>
        </w:rPr>
        <w:t xml:space="preserve">zmień kolejność ułożenia przedmiotów. Kiedy dziecko otworzy </w:t>
      </w:r>
      <w:r w:rsidRPr="00DA47F3">
        <w:rPr>
          <w:spacing w:val="-4"/>
          <w:sz w:val="24"/>
          <w:szCs w:val="24"/>
        </w:rPr>
        <w:t xml:space="preserve">oczy, </w:t>
      </w:r>
      <w:r w:rsidRPr="00DA47F3">
        <w:rPr>
          <w:sz w:val="24"/>
          <w:szCs w:val="24"/>
        </w:rPr>
        <w:t xml:space="preserve">poproś, aby ułożyło przedmioty tak jak  </w:t>
      </w:r>
      <w:r w:rsidRPr="00DA47F3">
        <w:rPr>
          <w:spacing w:val="-4"/>
          <w:sz w:val="24"/>
          <w:szCs w:val="24"/>
        </w:rPr>
        <w:t xml:space="preserve">były.  </w:t>
      </w:r>
      <w:r w:rsidRPr="00DA47F3">
        <w:rPr>
          <w:sz w:val="24"/>
          <w:szCs w:val="24"/>
        </w:rPr>
        <w:t>Można  też  schować  jeden lub dwa przedmioty I zapytać: “czego tu</w:t>
      </w:r>
      <w:r w:rsidRPr="00DA47F3">
        <w:rPr>
          <w:spacing w:val="-9"/>
          <w:sz w:val="24"/>
          <w:szCs w:val="24"/>
        </w:rPr>
        <w:t xml:space="preserve"> </w:t>
      </w:r>
      <w:r w:rsidRPr="00DA47F3">
        <w:rPr>
          <w:sz w:val="24"/>
          <w:szCs w:val="24"/>
        </w:rPr>
        <w:t>brakuje?”.</w:t>
      </w:r>
    </w:p>
    <w:p w:rsidR="00DA47F3" w:rsidRPr="00DA47F3" w:rsidRDefault="00DA47F3" w:rsidP="00DA47F3">
      <w:pPr>
        <w:pStyle w:val="Tekstpodstawowy"/>
        <w:ind w:left="413"/>
        <w:jc w:val="both"/>
      </w:pPr>
      <w:r w:rsidRPr="00DA47F3">
        <w:rPr>
          <w:noProof/>
          <w:lang w:eastAsia="pl-PL"/>
        </w:rPr>
        <w:drawing>
          <wp:anchor distT="0" distB="0" distL="0" distR="0" simplePos="0" relativeHeight="487550464" behindDoc="0" locked="0" layoutInCell="1" allowOverlap="1">
            <wp:simplePos x="0" y="0"/>
            <wp:positionH relativeFrom="page">
              <wp:posOffset>733495</wp:posOffset>
            </wp:positionH>
            <wp:positionV relativeFrom="paragraph">
              <wp:posOffset>29701</wp:posOffset>
            </wp:positionV>
            <wp:extent cx="105304" cy="91263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04" cy="91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47F3">
        <w:t>Zabawa “dorysuj czego brakuje- ćwiczymy dopełnianie wzrokowe.</w:t>
      </w:r>
    </w:p>
    <w:p w:rsidR="00DA47F3" w:rsidRPr="00DA47F3" w:rsidRDefault="00DA47F3" w:rsidP="00DA47F3">
      <w:pPr>
        <w:pStyle w:val="Tekstpodstawowy"/>
        <w:spacing w:before="41" w:line="276" w:lineRule="auto"/>
        <w:ind w:right="114"/>
        <w:jc w:val="both"/>
      </w:pPr>
      <w:r w:rsidRPr="00DA47F3">
        <w:t>Jeżeli masz pod ręką kartkę papieru i kredkę narysuj jakiś przedmiot pomijając charakterystyczny dla niego element (np. auto bez jednego koła). Zapytaj dziecko, czy czegoś tu brakuje, a następni</w:t>
      </w:r>
      <w:r>
        <w:t>e poproś, aby dorysowało brakują</w:t>
      </w:r>
      <w:r w:rsidRPr="00DA47F3">
        <w:t>cy element.</w:t>
      </w:r>
    </w:p>
    <w:p w:rsidR="00DA47F3" w:rsidRPr="00DA47F3" w:rsidRDefault="00DA47F3" w:rsidP="00DA47F3">
      <w:pPr>
        <w:pStyle w:val="Tekstpodstawowy"/>
        <w:spacing w:before="1"/>
        <w:ind w:left="413"/>
        <w:jc w:val="both"/>
      </w:pPr>
      <w:r w:rsidRPr="00DA47F3">
        <w:rPr>
          <w:noProof/>
          <w:lang w:eastAsia="pl-PL"/>
        </w:rPr>
        <w:drawing>
          <wp:anchor distT="0" distB="0" distL="0" distR="0" simplePos="0" relativeHeight="487551488" behindDoc="0" locked="0" layoutInCell="1" allowOverlap="1">
            <wp:simplePos x="0" y="0"/>
            <wp:positionH relativeFrom="page">
              <wp:posOffset>733495</wp:posOffset>
            </wp:positionH>
            <wp:positionV relativeFrom="paragraph">
              <wp:posOffset>30025</wp:posOffset>
            </wp:positionV>
            <wp:extent cx="105304" cy="91722"/>
            <wp:effectExtent l="0" t="0" r="0" b="0"/>
            <wp:wrapNone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04" cy="91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47F3">
        <w:t>Zabawa w odgadywanie przedmiotów za pomocą dotyku.</w:t>
      </w:r>
    </w:p>
    <w:p w:rsidR="00DA47F3" w:rsidRPr="00DA47F3" w:rsidRDefault="00DA47F3" w:rsidP="00DA47F3">
      <w:pPr>
        <w:pStyle w:val="Tekstpodstawowy"/>
        <w:spacing w:before="40" w:line="276" w:lineRule="auto"/>
        <w:ind w:right="117"/>
        <w:jc w:val="both"/>
      </w:pPr>
      <w:r w:rsidRPr="00DA47F3">
        <w:t>Jeżeli masz pod ręką worek, albo karton, w którym możesz wyciąć otwór, włóż do niego kilka przedmiotów, które dziecko będzie mogło rozpoznać za pomocą dotyku (np. piłeczka, albo klocek czy łyżeczka). Poproś by dziecko nazwało przedmiot, który trzyma w ręku (w worku lub pudełku).</w:t>
      </w:r>
    </w:p>
    <w:p w:rsidR="00DA47F3" w:rsidRPr="00DA47F3" w:rsidRDefault="00DA47F3" w:rsidP="00DA47F3">
      <w:pPr>
        <w:pStyle w:val="Tekstpodstawowy"/>
        <w:spacing w:before="1" w:line="276" w:lineRule="auto"/>
        <w:ind w:right="122" w:firstLine="300"/>
        <w:jc w:val="both"/>
      </w:pPr>
      <w:r w:rsidRPr="00DA47F3">
        <w:rPr>
          <w:noProof/>
          <w:lang w:eastAsia="pl-PL"/>
        </w:rPr>
        <w:drawing>
          <wp:anchor distT="0" distB="0" distL="0" distR="0" simplePos="0" relativeHeight="487552512" behindDoc="1" locked="0" layoutInCell="1" allowOverlap="1">
            <wp:simplePos x="0" y="0"/>
            <wp:positionH relativeFrom="page">
              <wp:posOffset>733495</wp:posOffset>
            </wp:positionH>
            <wp:positionV relativeFrom="paragraph">
              <wp:posOffset>30209</wp:posOffset>
            </wp:positionV>
            <wp:extent cx="105304" cy="91263"/>
            <wp:effectExtent l="0" t="0" r="0" b="0"/>
            <wp:wrapNone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04" cy="91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47F3">
        <w:t>Nawet siedząc na kanapie możemy ćwiczyć  wzrok przeszukując otoczenie. Poproś dziecko,  aby odnalazło wzrokiem zegarek, albo jakikolwiek inny przedmiot, żeby go</w:t>
      </w:r>
      <w:r w:rsidRPr="00DA47F3">
        <w:rPr>
          <w:spacing w:val="-16"/>
        </w:rPr>
        <w:t xml:space="preserve"> </w:t>
      </w:r>
      <w:r w:rsidRPr="00DA47F3">
        <w:t>wskazało.</w:t>
      </w:r>
    </w:p>
    <w:p w:rsidR="00DA47F3" w:rsidRPr="00DA47F3" w:rsidRDefault="00DA47F3" w:rsidP="00DA47F3">
      <w:pPr>
        <w:pStyle w:val="Tekstpodstawowy"/>
        <w:spacing w:line="276" w:lineRule="auto"/>
        <w:ind w:right="109" w:firstLine="300"/>
        <w:jc w:val="both"/>
      </w:pPr>
      <w:r w:rsidRPr="00DA47F3">
        <w:rPr>
          <w:noProof/>
          <w:lang w:eastAsia="pl-PL"/>
        </w:rPr>
        <w:drawing>
          <wp:anchor distT="0" distB="0" distL="0" distR="0" simplePos="0" relativeHeight="487553536" behindDoc="1" locked="0" layoutInCell="1" allowOverlap="1">
            <wp:simplePos x="0" y="0"/>
            <wp:positionH relativeFrom="page">
              <wp:posOffset>733495</wp:posOffset>
            </wp:positionH>
            <wp:positionV relativeFrom="paragraph">
              <wp:posOffset>29446</wp:posOffset>
            </wp:positionV>
            <wp:extent cx="105304" cy="91263"/>
            <wp:effectExtent l="0" t="0" r="0" b="0"/>
            <wp:wrapNone/>
            <wp:docPr id="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04" cy="91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47F3">
        <w:t>Zabawa “złap kropkę”- ćwic</w:t>
      </w:r>
      <w:r>
        <w:t>zymy koncentrację uwagi, umieję</w:t>
      </w:r>
      <w:r w:rsidRPr="00DA47F3">
        <w:t>t</w:t>
      </w:r>
      <w:r>
        <w:t>n</w:t>
      </w:r>
      <w:r w:rsidRPr="00DA47F3">
        <w:t>ość wodzenia i śledzenia wzrokiem oraz fiksacji na przedmiocie.</w:t>
      </w:r>
    </w:p>
    <w:p w:rsidR="00DA47F3" w:rsidRPr="00DA47F3" w:rsidRDefault="00DA47F3" w:rsidP="00DA47F3">
      <w:pPr>
        <w:pStyle w:val="Tekstpodstawowy"/>
        <w:spacing w:before="1"/>
      </w:pPr>
      <w:r w:rsidRPr="00DA47F3">
        <w:t>Potrzebne będą jedna lub dwie latarki z czerwonym światłem laserowym.</w:t>
      </w:r>
    </w:p>
    <w:p w:rsidR="00DA47F3" w:rsidRPr="00DA47F3" w:rsidRDefault="00DA47F3" w:rsidP="00DA47F3">
      <w:pPr>
        <w:pStyle w:val="Akapitzlist"/>
        <w:numPr>
          <w:ilvl w:val="0"/>
          <w:numId w:val="1"/>
        </w:numPr>
        <w:tabs>
          <w:tab w:val="left" w:pos="253"/>
        </w:tabs>
        <w:spacing w:line="276" w:lineRule="auto"/>
        <w:ind w:right="118" w:firstLine="0"/>
        <w:rPr>
          <w:sz w:val="24"/>
          <w:szCs w:val="24"/>
        </w:rPr>
      </w:pPr>
      <w:r w:rsidRPr="00DA47F3">
        <w:rPr>
          <w:sz w:val="24"/>
          <w:szCs w:val="24"/>
        </w:rPr>
        <w:t>Świeć latarką na ścianę i poproś dziecko, aby wzrokiem odnalazło czerwony punkt. Kiedy dziecko go odnajdzie, zgaś latarkę, a następnie poświeć w innym</w:t>
      </w:r>
      <w:r w:rsidRPr="00DA47F3">
        <w:rPr>
          <w:spacing w:val="-5"/>
          <w:sz w:val="24"/>
          <w:szCs w:val="24"/>
        </w:rPr>
        <w:t xml:space="preserve"> </w:t>
      </w:r>
      <w:r w:rsidRPr="00DA47F3">
        <w:rPr>
          <w:sz w:val="24"/>
          <w:szCs w:val="24"/>
        </w:rPr>
        <w:t>miejscu.</w:t>
      </w:r>
    </w:p>
    <w:p w:rsidR="00DA47F3" w:rsidRPr="00DA47F3" w:rsidRDefault="00DA47F3" w:rsidP="00DA47F3">
      <w:pPr>
        <w:pStyle w:val="Akapitzlist"/>
        <w:numPr>
          <w:ilvl w:val="0"/>
          <w:numId w:val="1"/>
        </w:numPr>
        <w:tabs>
          <w:tab w:val="left" w:pos="265"/>
        </w:tabs>
        <w:spacing w:before="0" w:line="278" w:lineRule="auto"/>
        <w:ind w:right="121" w:firstLine="0"/>
        <w:rPr>
          <w:sz w:val="24"/>
          <w:szCs w:val="24"/>
        </w:rPr>
      </w:pPr>
      <w:r w:rsidRPr="00DA47F3">
        <w:rPr>
          <w:sz w:val="24"/>
          <w:szCs w:val="24"/>
        </w:rPr>
        <w:t>Jeżeli masz dwie latarki, to możesz pobawić się z dzieckiem w “berka na ścianie”. Włącz latarkę   i “wędruj” czerwonym punktem. Zadaniem dziecka będzie świecić i “doganiać” uciekającą</w:t>
      </w:r>
      <w:r w:rsidRPr="00DA47F3">
        <w:rPr>
          <w:spacing w:val="-14"/>
          <w:sz w:val="24"/>
          <w:szCs w:val="24"/>
        </w:rPr>
        <w:t xml:space="preserve"> </w:t>
      </w:r>
      <w:r w:rsidRPr="00DA47F3">
        <w:rPr>
          <w:sz w:val="24"/>
          <w:szCs w:val="24"/>
        </w:rPr>
        <w:t>kropkę.</w:t>
      </w:r>
    </w:p>
    <w:p w:rsidR="00DA47F3" w:rsidRPr="00DA47F3" w:rsidRDefault="00DA47F3" w:rsidP="00DA47F3">
      <w:pPr>
        <w:pStyle w:val="Tekstpodstawowy"/>
        <w:ind w:left="0"/>
      </w:pPr>
    </w:p>
    <w:p w:rsidR="00DA47F3" w:rsidRPr="00DA47F3" w:rsidRDefault="00DA47F3" w:rsidP="00DA47F3">
      <w:pPr>
        <w:pStyle w:val="Tekstpodstawowy"/>
        <w:spacing w:before="11"/>
        <w:ind w:left="0"/>
      </w:pPr>
    </w:p>
    <w:p w:rsidR="00DA47F3" w:rsidRPr="00DA47F3" w:rsidRDefault="00DA47F3" w:rsidP="00DA47F3">
      <w:pPr>
        <w:tabs>
          <w:tab w:val="left" w:pos="294"/>
        </w:tabs>
        <w:spacing w:line="276" w:lineRule="auto"/>
        <w:ind w:right="114"/>
        <w:rPr>
          <w:sz w:val="24"/>
        </w:rPr>
        <w:sectPr w:rsidR="00DA47F3" w:rsidRPr="00DA47F3">
          <w:type w:val="continuous"/>
          <w:pgSz w:w="11910" w:h="16840"/>
          <w:pgMar w:top="1040" w:right="1020" w:bottom="280" w:left="1020" w:header="708" w:footer="708" w:gutter="0"/>
          <w:cols w:space="708"/>
        </w:sectPr>
      </w:pPr>
    </w:p>
    <w:p w:rsidR="00EE5B16" w:rsidRDefault="00EE5B16">
      <w:pPr>
        <w:pStyle w:val="Tekstpodstawowy"/>
        <w:spacing w:before="140" w:line="360" w:lineRule="auto"/>
        <w:ind w:left="5785" w:right="865"/>
      </w:pPr>
    </w:p>
    <w:sectPr w:rsidR="00EE5B16" w:rsidSect="00EE5B16"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A0634"/>
    <w:multiLevelType w:val="hybridMultilevel"/>
    <w:tmpl w:val="F8C081BA"/>
    <w:lvl w:ilvl="0" w:tplc="4E187DB0">
      <w:numFmt w:val="bullet"/>
      <w:lvlText w:val="-"/>
      <w:lvlJc w:val="left"/>
      <w:pPr>
        <w:ind w:left="112" w:hanging="1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1" w:tplc="26AAAFB2">
      <w:numFmt w:val="bullet"/>
      <w:lvlText w:val="•"/>
      <w:lvlJc w:val="left"/>
      <w:pPr>
        <w:ind w:left="1094" w:hanging="181"/>
      </w:pPr>
      <w:rPr>
        <w:rFonts w:hint="default"/>
        <w:lang w:val="pl-PL" w:eastAsia="en-US" w:bidi="ar-SA"/>
      </w:rPr>
    </w:lvl>
    <w:lvl w:ilvl="2" w:tplc="E8549DAA">
      <w:numFmt w:val="bullet"/>
      <w:lvlText w:val="•"/>
      <w:lvlJc w:val="left"/>
      <w:pPr>
        <w:ind w:left="2069" w:hanging="181"/>
      </w:pPr>
      <w:rPr>
        <w:rFonts w:hint="default"/>
        <w:lang w:val="pl-PL" w:eastAsia="en-US" w:bidi="ar-SA"/>
      </w:rPr>
    </w:lvl>
    <w:lvl w:ilvl="3" w:tplc="2E94746C">
      <w:numFmt w:val="bullet"/>
      <w:lvlText w:val="•"/>
      <w:lvlJc w:val="left"/>
      <w:pPr>
        <w:ind w:left="3043" w:hanging="181"/>
      </w:pPr>
      <w:rPr>
        <w:rFonts w:hint="default"/>
        <w:lang w:val="pl-PL" w:eastAsia="en-US" w:bidi="ar-SA"/>
      </w:rPr>
    </w:lvl>
    <w:lvl w:ilvl="4" w:tplc="C50AB0D4">
      <w:numFmt w:val="bullet"/>
      <w:lvlText w:val="•"/>
      <w:lvlJc w:val="left"/>
      <w:pPr>
        <w:ind w:left="4018" w:hanging="181"/>
      </w:pPr>
      <w:rPr>
        <w:rFonts w:hint="default"/>
        <w:lang w:val="pl-PL" w:eastAsia="en-US" w:bidi="ar-SA"/>
      </w:rPr>
    </w:lvl>
    <w:lvl w:ilvl="5" w:tplc="580C48CA">
      <w:numFmt w:val="bullet"/>
      <w:lvlText w:val="•"/>
      <w:lvlJc w:val="left"/>
      <w:pPr>
        <w:ind w:left="4993" w:hanging="181"/>
      </w:pPr>
      <w:rPr>
        <w:rFonts w:hint="default"/>
        <w:lang w:val="pl-PL" w:eastAsia="en-US" w:bidi="ar-SA"/>
      </w:rPr>
    </w:lvl>
    <w:lvl w:ilvl="6" w:tplc="BA5A8968">
      <w:numFmt w:val="bullet"/>
      <w:lvlText w:val="•"/>
      <w:lvlJc w:val="left"/>
      <w:pPr>
        <w:ind w:left="5967" w:hanging="181"/>
      </w:pPr>
      <w:rPr>
        <w:rFonts w:hint="default"/>
        <w:lang w:val="pl-PL" w:eastAsia="en-US" w:bidi="ar-SA"/>
      </w:rPr>
    </w:lvl>
    <w:lvl w:ilvl="7" w:tplc="D0A49BDC">
      <w:numFmt w:val="bullet"/>
      <w:lvlText w:val="•"/>
      <w:lvlJc w:val="left"/>
      <w:pPr>
        <w:ind w:left="6942" w:hanging="181"/>
      </w:pPr>
      <w:rPr>
        <w:rFonts w:hint="default"/>
        <w:lang w:val="pl-PL" w:eastAsia="en-US" w:bidi="ar-SA"/>
      </w:rPr>
    </w:lvl>
    <w:lvl w:ilvl="8" w:tplc="B8926198">
      <w:numFmt w:val="bullet"/>
      <w:lvlText w:val="•"/>
      <w:lvlJc w:val="left"/>
      <w:pPr>
        <w:ind w:left="7917" w:hanging="181"/>
      </w:pPr>
      <w:rPr>
        <w:rFonts w:hint="default"/>
        <w:lang w:val="pl-PL" w:eastAsia="en-US" w:bidi="ar-SA"/>
      </w:rPr>
    </w:lvl>
  </w:abstractNum>
  <w:abstractNum w:abstractNumId="1">
    <w:nsid w:val="39FF3AD1"/>
    <w:multiLevelType w:val="hybridMultilevel"/>
    <w:tmpl w:val="485ECCF4"/>
    <w:lvl w:ilvl="0" w:tplc="438E169A">
      <w:numFmt w:val="bullet"/>
      <w:lvlText w:val=""/>
      <w:lvlJc w:val="left"/>
      <w:pPr>
        <w:ind w:left="487" w:hanging="375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1" w:tplc="4F6C3324">
      <w:numFmt w:val="bullet"/>
      <w:lvlText w:val="•"/>
      <w:lvlJc w:val="left"/>
      <w:pPr>
        <w:ind w:left="1418" w:hanging="375"/>
      </w:pPr>
      <w:rPr>
        <w:rFonts w:hint="default"/>
        <w:lang w:val="pl-PL" w:eastAsia="en-US" w:bidi="ar-SA"/>
      </w:rPr>
    </w:lvl>
    <w:lvl w:ilvl="2" w:tplc="68C6F77E">
      <w:numFmt w:val="bullet"/>
      <w:lvlText w:val="•"/>
      <w:lvlJc w:val="left"/>
      <w:pPr>
        <w:ind w:left="2357" w:hanging="375"/>
      </w:pPr>
      <w:rPr>
        <w:rFonts w:hint="default"/>
        <w:lang w:val="pl-PL" w:eastAsia="en-US" w:bidi="ar-SA"/>
      </w:rPr>
    </w:lvl>
    <w:lvl w:ilvl="3" w:tplc="5B2AD792">
      <w:numFmt w:val="bullet"/>
      <w:lvlText w:val="•"/>
      <w:lvlJc w:val="left"/>
      <w:pPr>
        <w:ind w:left="3295" w:hanging="375"/>
      </w:pPr>
      <w:rPr>
        <w:rFonts w:hint="default"/>
        <w:lang w:val="pl-PL" w:eastAsia="en-US" w:bidi="ar-SA"/>
      </w:rPr>
    </w:lvl>
    <w:lvl w:ilvl="4" w:tplc="BA249536">
      <w:numFmt w:val="bullet"/>
      <w:lvlText w:val="•"/>
      <w:lvlJc w:val="left"/>
      <w:pPr>
        <w:ind w:left="4234" w:hanging="375"/>
      </w:pPr>
      <w:rPr>
        <w:rFonts w:hint="default"/>
        <w:lang w:val="pl-PL" w:eastAsia="en-US" w:bidi="ar-SA"/>
      </w:rPr>
    </w:lvl>
    <w:lvl w:ilvl="5" w:tplc="BD0C1E50">
      <w:numFmt w:val="bullet"/>
      <w:lvlText w:val="•"/>
      <w:lvlJc w:val="left"/>
      <w:pPr>
        <w:ind w:left="5173" w:hanging="375"/>
      </w:pPr>
      <w:rPr>
        <w:rFonts w:hint="default"/>
        <w:lang w:val="pl-PL" w:eastAsia="en-US" w:bidi="ar-SA"/>
      </w:rPr>
    </w:lvl>
    <w:lvl w:ilvl="6" w:tplc="58762FF4">
      <w:numFmt w:val="bullet"/>
      <w:lvlText w:val="•"/>
      <w:lvlJc w:val="left"/>
      <w:pPr>
        <w:ind w:left="6111" w:hanging="375"/>
      </w:pPr>
      <w:rPr>
        <w:rFonts w:hint="default"/>
        <w:lang w:val="pl-PL" w:eastAsia="en-US" w:bidi="ar-SA"/>
      </w:rPr>
    </w:lvl>
    <w:lvl w:ilvl="7" w:tplc="2EAA9A0A">
      <w:numFmt w:val="bullet"/>
      <w:lvlText w:val="•"/>
      <w:lvlJc w:val="left"/>
      <w:pPr>
        <w:ind w:left="7050" w:hanging="375"/>
      </w:pPr>
      <w:rPr>
        <w:rFonts w:hint="default"/>
        <w:lang w:val="pl-PL" w:eastAsia="en-US" w:bidi="ar-SA"/>
      </w:rPr>
    </w:lvl>
    <w:lvl w:ilvl="8" w:tplc="F40E5106">
      <w:numFmt w:val="bullet"/>
      <w:lvlText w:val="•"/>
      <w:lvlJc w:val="left"/>
      <w:pPr>
        <w:ind w:left="7989" w:hanging="375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E5B16"/>
    <w:rsid w:val="00DA47F3"/>
    <w:rsid w:val="00EE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E5B16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5B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E5B16"/>
    <w:pPr>
      <w:ind w:left="112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EE5B16"/>
    <w:pPr>
      <w:ind w:left="112"/>
      <w:jc w:val="both"/>
      <w:outlineLvl w:val="1"/>
    </w:pPr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rsid w:val="00EE5B16"/>
    <w:pPr>
      <w:spacing w:before="72"/>
      <w:ind w:left="1786" w:right="1789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EE5B16"/>
    <w:pPr>
      <w:spacing w:before="41"/>
      <w:ind w:left="451" w:hanging="340"/>
    </w:pPr>
  </w:style>
  <w:style w:type="paragraph" w:customStyle="1" w:styleId="TableParagraph">
    <w:name w:val="Table Paragraph"/>
    <w:basedOn w:val="Normalny"/>
    <w:uiPriority w:val="1"/>
    <w:qFormat/>
    <w:rsid w:val="00EE5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ja</cp:lastModifiedBy>
  <cp:revision>3</cp:revision>
  <dcterms:created xsi:type="dcterms:W3CDTF">2020-04-17T05:26:00Z</dcterms:created>
  <dcterms:modified xsi:type="dcterms:W3CDTF">2020-04-17T05:30:00Z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2020-04-17T00:00:00Z</vt:filetime>
  </property>
</Properties>
</file>