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E2" w:rsidRDefault="008109CA" w:rsidP="008109CA">
      <w:pPr>
        <w:jc w:val="center"/>
        <w:rPr>
          <w:b/>
          <w:sz w:val="36"/>
          <w:szCs w:val="36"/>
        </w:rPr>
      </w:pPr>
      <w:r w:rsidRPr="008109CA">
        <w:rPr>
          <w:b/>
          <w:sz w:val="36"/>
          <w:szCs w:val="36"/>
        </w:rPr>
        <w:t>Na polu</w:t>
      </w:r>
    </w:p>
    <w:p w:rsidR="008109CA" w:rsidRDefault="008109CA" w:rsidP="008109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„Wieś i miasto” – dziecko wskazuje różnice i podobieństwa terenów wiejskich i miejskich na zdjęciach.</w:t>
      </w:r>
    </w:p>
    <w:p w:rsidR="008109CA" w:rsidRDefault="008109CA" w:rsidP="008109CA">
      <w:pPr>
        <w:rPr>
          <w:sz w:val="24"/>
          <w:szCs w:val="24"/>
        </w:rPr>
      </w:pPr>
    </w:p>
    <w:p w:rsidR="008109CA" w:rsidRDefault="008109CA" w:rsidP="008109CA">
      <w:pPr>
        <w:rPr>
          <w:sz w:val="24"/>
          <w:szCs w:val="24"/>
        </w:rPr>
      </w:pPr>
      <w:r w:rsidRPr="008109CA"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260316" cy="2590369"/>
            <wp:effectExtent l="19050" t="0" r="0" b="0"/>
            <wp:docPr id="1" name="Obraz 1" descr="WieÅ lepsza od miasta. DziÄki unijnym funduszom i nie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Å lepsza od miasta. DziÄki unijnym funduszom i nie tylk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82" cy="259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94822" cy="3145802"/>
            <wp:effectExtent l="19050" t="0" r="1078" b="0"/>
            <wp:docPr id="4" name="Obraz 4" descr="MiesiÄcznik Poznaj Åwiat - Podlaskie szepty - Anita Demian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siÄcznik Poznaj Åwiat - Podlaskie szepty - Anita Demianowi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95" cy="314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37954" cy="2932981"/>
            <wp:effectExtent l="19050" t="0" r="0" b="0"/>
            <wp:docPr id="7" name="Obraz 7" descr="Pierwsze takie ÅwiÄto. Kancelaria Premiera: Polska wieÅ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wsze takie ÅwiÄto. Kancelaria Premiera: Polska wieÅ t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91" cy="29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</w:p>
    <w:p w:rsidR="008109CA" w:rsidRDefault="008109CA" w:rsidP="008109CA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89712" cy="3243532"/>
            <wp:effectExtent l="19050" t="0" r="1438" b="0"/>
            <wp:docPr id="10" name="Obraz 10" descr="NajwiÄksze miasta w Polsce. NiektÃ³re z nich potrafiÄ zaskoczyÄ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wiÄksze miasta w Polsce. NiektÃ³re z nich potrafiÄ zaskoczyÄ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53" cy="32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8724" cy="3243532"/>
            <wp:effectExtent l="19050" t="0" r="8626" b="0"/>
            <wp:docPr id="13" name="Obraz 13" descr="WrocÅaw - miasto, w ktÃ³rym nie sposÃ³b siÄ nie zakochaÄ - Oh!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ocÅaw - miasto, w ktÃ³rym nie sposÃ³b siÄ nie zakochaÄ - Oh!m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02" cy="324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59095" cy="2879783"/>
            <wp:effectExtent l="19050" t="0" r="8255" b="0"/>
            <wp:docPr id="20" name="Obraz 20" descr="Autostrada A1 - otwarto nowy od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utostrada A1 - otwarto nowy odci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93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CA" w:rsidRDefault="008109CA" w:rsidP="008109CA">
      <w:pPr>
        <w:rPr>
          <w:sz w:val="24"/>
          <w:szCs w:val="24"/>
        </w:rPr>
      </w:pPr>
    </w:p>
    <w:p w:rsidR="008109CA" w:rsidRDefault="008109CA" w:rsidP="008109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„Słoma i siano” – czytanie globalne wyrazów SŁOMA, SIANO. Rodzic przygotowuje </w:t>
      </w:r>
      <w:r w:rsidR="00F64BB2">
        <w:rPr>
          <w:sz w:val="24"/>
          <w:szCs w:val="24"/>
        </w:rPr>
        <w:t xml:space="preserve">napisy: słoma, siano przecięte w formie puzzli </w:t>
      </w:r>
      <w:r>
        <w:rPr>
          <w:sz w:val="24"/>
          <w:szCs w:val="24"/>
        </w:rPr>
        <w:t>podzielone na sylaby</w:t>
      </w:r>
      <w:r w:rsidR="00F64BB2">
        <w:rPr>
          <w:sz w:val="24"/>
          <w:szCs w:val="24"/>
        </w:rPr>
        <w:t xml:space="preserve"> ( SŁO, MA   SIA, NO), zadaniem dziecka jest połączyć te sylaby w jeden wyraz, następnie go przeczytać.</w:t>
      </w:r>
    </w:p>
    <w:p w:rsidR="00F64BB2" w:rsidRDefault="00F64BB2" w:rsidP="008109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„Do czego służy strach na wróble” – rozmowa z dzieckiem, rodzic zadaje pytania:</w:t>
      </w:r>
    </w:p>
    <w:p w:rsidR="00F64BB2" w:rsidRDefault="00F64BB2" w:rsidP="00F64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czego służy strach na wróble na polu?</w:t>
      </w:r>
    </w:p>
    <w:p w:rsidR="00F64BB2" w:rsidRDefault="00F64BB2" w:rsidP="00F64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Kogo ma odstraszać?</w:t>
      </w:r>
    </w:p>
    <w:p w:rsidR="00F64BB2" w:rsidRDefault="00F64BB2" w:rsidP="00F64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Dlaczego odstrasza się ptaki z pól?</w:t>
      </w:r>
    </w:p>
    <w:p w:rsidR="00F64BB2" w:rsidRDefault="00F64BB2" w:rsidP="00F64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takiego robią?</w:t>
      </w:r>
    </w:p>
    <w:p w:rsidR="00F64BB2" w:rsidRDefault="00F64BB2" w:rsidP="00F64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 wyjadają ptaki na polach ?</w:t>
      </w:r>
    </w:p>
    <w:p w:rsidR="00F64BB2" w:rsidRDefault="00F64BB2" w:rsidP="00F64BB2">
      <w:pPr>
        <w:pStyle w:val="Akapitzlist"/>
        <w:ind w:left="1440"/>
        <w:rPr>
          <w:sz w:val="24"/>
          <w:szCs w:val="24"/>
        </w:rPr>
      </w:pPr>
    </w:p>
    <w:p w:rsidR="00F64BB2" w:rsidRDefault="00F64BB2" w:rsidP="00F64BB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„Od ziarenka do bochenka” – ćwiczenia artykulacyjne</w:t>
      </w:r>
    </w:p>
    <w:p w:rsidR="00F64BB2" w:rsidRDefault="00F64BB2" w:rsidP="00F64BB2">
      <w:pPr>
        <w:pStyle w:val="Akapitzlist"/>
        <w:rPr>
          <w:sz w:val="24"/>
          <w:szCs w:val="24"/>
        </w:rPr>
      </w:pPr>
    </w:p>
    <w:p w:rsidR="00F64BB2" w:rsidRPr="00F64BB2" w:rsidRDefault="00F64BB2" w:rsidP="00F64BB2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F64BB2">
        <w:rPr>
          <w:b/>
          <w:sz w:val="24"/>
          <w:szCs w:val="24"/>
        </w:rPr>
        <w:t>Pociąg</w:t>
      </w:r>
      <w:r w:rsidRPr="00F64BB2">
        <w:rPr>
          <w:sz w:val="24"/>
          <w:szCs w:val="24"/>
        </w:rPr>
        <w:t>: Jedziemy dziś do gospodarstwa rolnego pociągiem (ciuch, ciuch, ciuch – naśladowanie odgłosów, dzieci tworzą pociąg). Przekonamy się, jak wygląda życie na wsi…</w:t>
      </w:r>
    </w:p>
    <w:p w:rsidR="00F64BB2" w:rsidRPr="00F64BB2" w:rsidRDefault="00F64BB2" w:rsidP="00F64BB2">
      <w:pPr>
        <w:rPr>
          <w:sz w:val="24"/>
          <w:szCs w:val="24"/>
        </w:rPr>
      </w:pPr>
      <w:r w:rsidRPr="00F64BB2">
        <w:rPr>
          <w:sz w:val="24"/>
          <w:szCs w:val="24"/>
        </w:rPr>
        <w:t xml:space="preserve">–– </w:t>
      </w:r>
      <w:r w:rsidRPr="00F64BB2">
        <w:rPr>
          <w:b/>
          <w:sz w:val="24"/>
          <w:szCs w:val="24"/>
        </w:rPr>
        <w:t>Koniki</w:t>
      </w:r>
      <w:r w:rsidRPr="00F64BB2">
        <w:rPr>
          <w:sz w:val="24"/>
          <w:szCs w:val="24"/>
        </w:rPr>
        <w:t>: Jedziemy na konikach do pana rolnika (odgłos kląskania).</w:t>
      </w:r>
    </w:p>
    <w:p w:rsidR="00F64BB2" w:rsidRPr="00F64BB2" w:rsidRDefault="00F64BB2" w:rsidP="00F64BB2">
      <w:pPr>
        <w:rPr>
          <w:sz w:val="24"/>
          <w:szCs w:val="24"/>
        </w:rPr>
      </w:pPr>
      <w:r w:rsidRPr="00F64BB2">
        <w:rPr>
          <w:sz w:val="24"/>
          <w:szCs w:val="24"/>
        </w:rPr>
        <w:t xml:space="preserve">–– </w:t>
      </w:r>
      <w:r w:rsidRPr="00F64BB2">
        <w:rPr>
          <w:b/>
          <w:sz w:val="24"/>
          <w:szCs w:val="24"/>
        </w:rPr>
        <w:t>Praca rolnika</w:t>
      </w:r>
      <w:r w:rsidRPr="00F64BB2">
        <w:rPr>
          <w:sz w:val="24"/>
          <w:szCs w:val="24"/>
        </w:rPr>
        <w:t>: Najpierw rolnik sieje zboże (</w:t>
      </w:r>
      <w:proofErr w:type="spellStart"/>
      <w:r w:rsidRPr="00F64BB2">
        <w:rPr>
          <w:sz w:val="24"/>
          <w:szCs w:val="24"/>
        </w:rPr>
        <w:t>siejeje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siejeje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siejeje</w:t>
      </w:r>
      <w:proofErr w:type="spellEnd"/>
      <w:r w:rsidRPr="00F64BB2">
        <w:rPr>
          <w:sz w:val="24"/>
          <w:szCs w:val="24"/>
        </w:rPr>
        <w:t>), deszcz pada na pole (kap, kap, kap), potem zboże rośnie i dojrzewa, a wietrzyk śpiewa (</w:t>
      </w:r>
      <w:proofErr w:type="spellStart"/>
      <w:r w:rsidRPr="00F64BB2">
        <w:rPr>
          <w:sz w:val="24"/>
          <w:szCs w:val="24"/>
        </w:rPr>
        <w:t>szszszsz</w:t>
      </w:r>
      <w:proofErr w:type="spellEnd"/>
      <w:r w:rsidRPr="00F64BB2">
        <w:rPr>
          <w:sz w:val="24"/>
          <w:szCs w:val="24"/>
        </w:rPr>
        <w:t>). Słońce grzeje całe lato (uf, uf, uf), nastała pora zbiorów, już na pole wjeżdża kombajn (</w:t>
      </w:r>
      <w:proofErr w:type="spellStart"/>
      <w:r w:rsidRPr="00F64BB2">
        <w:rPr>
          <w:sz w:val="24"/>
          <w:szCs w:val="24"/>
        </w:rPr>
        <w:t>wrrrr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wrrrrrrr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wrrrrrr</w:t>
      </w:r>
      <w:proofErr w:type="spellEnd"/>
      <w:r w:rsidRPr="00F64BB2">
        <w:rPr>
          <w:sz w:val="24"/>
          <w:szCs w:val="24"/>
        </w:rPr>
        <w:t>). Kombajn przesypuje ziarno na wozy (</w:t>
      </w:r>
      <w:proofErr w:type="spellStart"/>
      <w:r w:rsidRPr="00F64BB2">
        <w:rPr>
          <w:sz w:val="24"/>
          <w:szCs w:val="24"/>
        </w:rPr>
        <w:t>szszszszsz</w:t>
      </w:r>
      <w:proofErr w:type="spellEnd"/>
      <w:r w:rsidRPr="00F64BB2">
        <w:rPr>
          <w:sz w:val="24"/>
          <w:szCs w:val="24"/>
        </w:rPr>
        <w:t>), rolnik wiezie ziarno ciągnikiem do młynarza (</w:t>
      </w:r>
      <w:proofErr w:type="spellStart"/>
      <w:r w:rsidRPr="00F64BB2">
        <w:rPr>
          <w:sz w:val="24"/>
          <w:szCs w:val="24"/>
        </w:rPr>
        <w:t>wrrrr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wrrrrr</w:t>
      </w:r>
      <w:proofErr w:type="spellEnd"/>
      <w:r w:rsidRPr="00F64BB2">
        <w:rPr>
          <w:sz w:val="24"/>
          <w:szCs w:val="24"/>
        </w:rPr>
        <w:t xml:space="preserve">, </w:t>
      </w:r>
      <w:proofErr w:type="spellStart"/>
      <w:r w:rsidRPr="00F64BB2">
        <w:rPr>
          <w:sz w:val="24"/>
          <w:szCs w:val="24"/>
        </w:rPr>
        <w:t>wrrrr</w:t>
      </w:r>
      <w:proofErr w:type="spellEnd"/>
      <w:r w:rsidRPr="00F64BB2">
        <w:rPr>
          <w:sz w:val="24"/>
          <w:szCs w:val="24"/>
        </w:rPr>
        <w:t>).</w:t>
      </w:r>
    </w:p>
    <w:p w:rsidR="00F64BB2" w:rsidRPr="00F64BB2" w:rsidRDefault="00F64BB2" w:rsidP="00F64BB2">
      <w:pPr>
        <w:rPr>
          <w:sz w:val="24"/>
          <w:szCs w:val="24"/>
        </w:rPr>
      </w:pPr>
      <w:r w:rsidRPr="00F64BB2">
        <w:rPr>
          <w:sz w:val="24"/>
          <w:szCs w:val="24"/>
        </w:rPr>
        <w:t xml:space="preserve">–– </w:t>
      </w:r>
      <w:r w:rsidRPr="00F64BB2">
        <w:rPr>
          <w:b/>
          <w:sz w:val="24"/>
          <w:szCs w:val="24"/>
        </w:rPr>
        <w:t>Młyn</w:t>
      </w:r>
      <w:r w:rsidRPr="00F64BB2">
        <w:rPr>
          <w:sz w:val="24"/>
          <w:szCs w:val="24"/>
        </w:rPr>
        <w:t>: Młynarz w młynie zmiele ziarnka (szerokie otwieranie ust i kręcenie szczęką), z ziaren</w:t>
      </w:r>
      <w:r>
        <w:rPr>
          <w:sz w:val="24"/>
          <w:szCs w:val="24"/>
        </w:rPr>
        <w:t xml:space="preserve"> </w:t>
      </w:r>
      <w:r w:rsidRPr="00F64BB2">
        <w:rPr>
          <w:sz w:val="24"/>
          <w:szCs w:val="24"/>
        </w:rPr>
        <w:t>powstanie mąka. </w:t>
      </w:r>
      <w:proofErr w:type="spellStart"/>
      <w:r w:rsidRPr="00F64BB2">
        <w:rPr>
          <w:sz w:val="24"/>
          <w:szCs w:val="24"/>
        </w:rPr>
        <w:t>Aaaa</w:t>
      </w:r>
      <w:proofErr w:type="spellEnd"/>
      <w:r w:rsidRPr="00F64BB2">
        <w:rPr>
          <w:sz w:val="24"/>
          <w:szCs w:val="24"/>
        </w:rPr>
        <w:t>– psik! Wpadła do nosków! Mąka jest gotowa, do piekarni jedziemy samochodem (brum, brum, brum). Nocą, kiedy dzieci śpią (sen – chrapanie), piekarz piecze z mąki chleb i bułki (naśladowanie ruchu wyrabiania ciasta).</w:t>
      </w:r>
    </w:p>
    <w:p w:rsidR="00F64BB2" w:rsidRPr="00F64BB2" w:rsidRDefault="00F64BB2" w:rsidP="00F64BB2">
      <w:pPr>
        <w:rPr>
          <w:sz w:val="24"/>
          <w:szCs w:val="24"/>
        </w:rPr>
      </w:pPr>
      <w:r w:rsidRPr="00F64BB2">
        <w:rPr>
          <w:sz w:val="24"/>
          <w:szCs w:val="24"/>
        </w:rPr>
        <w:t xml:space="preserve">–– </w:t>
      </w:r>
      <w:r w:rsidRPr="00F64BB2">
        <w:rPr>
          <w:b/>
          <w:sz w:val="24"/>
          <w:szCs w:val="24"/>
        </w:rPr>
        <w:t>Piekarnia</w:t>
      </w:r>
      <w:r w:rsidRPr="00F64BB2">
        <w:rPr>
          <w:sz w:val="24"/>
          <w:szCs w:val="24"/>
        </w:rPr>
        <w:t>: Z samego rana samochody (brum, brum) z piekarni ruszają do sklepów, by dostarczyć</w:t>
      </w:r>
      <w:r>
        <w:rPr>
          <w:sz w:val="24"/>
          <w:szCs w:val="24"/>
        </w:rPr>
        <w:t xml:space="preserve"> </w:t>
      </w:r>
      <w:r w:rsidRPr="00F64BB2">
        <w:rPr>
          <w:sz w:val="24"/>
          <w:szCs w:val="24"/>
        </w:rPr>
        <w:t>pieczywo. Uwaga, jeszcze gorące (parzy – dmuchanie), ale jak pięknie pachnie (wąchanie – głęboki wdech i wydech).</w:t>
      </w:r>
    </w:p>
    <w:p w:rsidR="00F64BB2" w:rsidRPr="00F64BB2" w:rsidRDefault="00F64BB2" w:rsidP="00F64BB2">
      <w:pPr>
        <w:rPr>
          <w:sz w:val="24"/>
          <w:szCs w:val="24"/>
        </w:rPr>
      </w:pPr>
      <w:r w:rsidRPr="00F64BB2">
        <w:rPr>
          <w:sz w:val="24"/>
          <w:szCs w:val="24"/>
        </w:rPr>
        <w:t>––</w:t>
      </w:r>
      <w:r w:rsidRPr="00F64BB2">
        <w:rPr>
          <w:b/>
          <w:sz w:val="24"/>
          <w:szCs w:val="24"/>
        </w:rPr>
        <w:t xml:space="preserve"> Pociąg</w:t>
      </w:r>
      <w:r w:rsidRPr="00F64BB2">
        <w:rPr>
          <w:sz w:val="24"/>
          <w:szCs w:val="24"/>
        </w:rPr>
        <w:t xml:space="preserve">: Wracamy pociągiem (ciuch, ciuch </w:t>
      </w:r>
      <w:proofErr w:type="spellStart"/>
      <w:r w:rsidRPr="00F64BB2">
        <w:rPr>
          <w:sz w:val="24"/>
          <w:szCs w:val="24"/>
        </w:rPr>
        <w:t>ciuch</w:t>
      </w:r>
      <w:proofErr w:type="spellEnd"/>
      <w:r w:rsidRPr="00F64BB2">
        <w:rPr>
          <w:sz w:val="24"/>
          <w:szCs w:val="24"/>
        </w:rPr>
        <w:t>) do przedszkola.</w:t>
      </w:r>
    </w:p>
    <w:p w:rsidR="00F64BB2" w:rsidRDefault="00F64BB2" w:rsidP="00F64BB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Karta pracy</w:t>
      </w:r>
      <w:r w:rsidR="003E766B">
        <w:rPr>
          <w:sz w:val="24"/>
          <w:szCs w:val="24"/>
        </w:rPr>
        <w:t xml:space="preserve"> 3. 37a, 37b.</w:t>
      </w:r>
    </w:p>
    <w:p w:rsidR="003E766B" w:rsidRDefault="003E766B" w:rsidP="003E766B">
      <w:pPr>
        <w:rPr>
          <w:sz w:val="24"/>
          <w:szCs w:val="24"/>
        </w:rPr>
      </w:pPr>
    </w:p>
    <w:p w:rsidR="003E766B" w:rsidRDefault="003E766B" w:rsidP="003E766B">
      <w:pPr>
        <w:rPr>
          <w:sz w:val="24"/>
          <w:szCs w:val="24"/>
        </w:rPr>
      </w:pPr>
      <w:r>
        <w:rPr>
          <w:sz w:val="24"/>
          <w:szCs w:val="24"/>
        </w:rPr>
        <w:t xml:space="preserve">Pozdrawiamy </w:t>
      </w:r>
      <w:r w:rsidRPr="003E766B">
        <w:rPr>
          <w:sz w:val="24"/>
          <w:szCs w:val="24"/>
        </w:rPr>
        <w:sym w:font="Wingdings" w:char="F04A"/>
      </w:r>
    </w:p>
    <w:p w:rsidR="003E766B" w:rsidRPr="003E766B" w:rsidRDefault="003E766B" w:rsidP="003E766B">
      <w:pPr>
        <w:rPr>
          <w:sz w:val="24"/>
          <w:szCs w:val="24"/>
        </w:rPr>
      </w:pPr>
      <w:r>
        <w:rPr>
          <w:sz w:val="24"/>
          <w:szCs w:val="24"/>
        </w:rPr>
        <w:t>Pani Marta, Pani Ewa</w:t>
      </w:r>
    </w:p>
    <w:sectPr w:rsidR="003E766B" w:rsidRPr="003E766B" w:rsidSect="009F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C3A"/>
    <w:multiLevelType w:val="hybridMultilevel"/>
    <w:tmpl w:val="D4AAF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9F3B5D"/>
    <w:multiLevelType w:val="hybridMultilevel"/>
    <w:tmpl w:val="B870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09CA"/>
    <w:rsid w:val="003E766B"/>
    <w:rsid w:val="008109CA"/>
    <w:rsid w:val="009F3AE2"/>
    <w:rsid w:val="00F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C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4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2020-04-14T03:49:00Z</dcterms:created>
  <dcterms:modified xsi:type="dcterms:W3CDTF">2020-04-14T04:11:00Z</dcterms:modified>
</cp:coreProperties>
</file>